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CA" w:rsidRDefault="00981ECA">
      <w:pPr>
        <w:pStyle w:val="BodyText"/>
        <w:rPr>
          <w:rFonts w:ascii="Times New Roman"/>
          <w:sz w:val="20"/>
          <w:u w:val="none"/>
        </w:rPr>
      </w:pPr>
    </w:p>
    <w:p w:rsidR="00981ECA" w:rsidRDefault="00981ECA">
      <w:pPr>
        <w:pStyle w:val="BodyText"/>
        <w:rPr>
          <w:rFonts w:ascii="Times New Roman"/>
          <w:sz w:val="20"/>
          <w:u w:val="none"/>
        </w:rPr>
      </w:pPr>
    </w:p>
    <w:p w:rsidR="00981ECA" w:rsidRDefault="00981ECA">
      <w:pPr>
        <w:pStyle w:val="BodyText"/>
        <w:spacing w:before="9"/>
        <w:rPr>
          <w:rFonts w:ascii="Times New Roman"/>
          <w:sz w:val="17"/>
          <w:u w:val="none"/>
        </w:rPr>
      </w:pPr>
    </w:p>
    <w:p w:rsidR="00981ECA" w:rsidRDefault="00981ECA">
      <w:pPr>
        <w:rPr>
          <w:rFonts w:ascii="Times New Roman"/>
          <w:sz w:val="17"/>
        </w:rPr>
        <w:sectPr w:rsidR="00981ECA">
          <w:type w:val="continuous"/>
          <w:pgSz w:w="12240" w:h="15840"/>
          <w:pgMar w:top="200" w:right="520" w:bottom="280" w:left="600" w:header="720" w:footer="720" w:gutter="0"/>
          <w:cols w:space="720"/>
        </w:sectPr>
      </w:pPr>
    </w:p>
    <w:p w:rsidR="00981ECA" w:rsidRDefault="00055B29">
      <w:pPr>
        <w:spacing w:before="101"/>
        <w:ind w:left="120"/>
        <w:rPr>
          <w:b/>
          <w:sz w:val="36"/>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457200</wp:posOffset>
                </wp:positionH>
                <wp:positionV relativeFrom="paragraph">
                  <wp:posOffset>405130</wp:posOffset>
                </wp:positionV>
                <wp:extent cx="4862830" cy="8428990"/>
                <wp:effectExtent l="0"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842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57"/>
                            </w:tblGrid>
                            <w:tr w:rsidR="00981ECA">
                              <w:trPr>
                                <w:trHeight w:val="939"/>
                              </w:trPr>
                              <w:tc>
                                <w:tcPr>
                                  <w:tcW w:w="7657" w:type="dxa"/>
                                  <w:tcBorders>
                                    <w:top w:val="single" w:sz="8" w:space="0" w:color="4AACC5"/>
                                  </w:tcBorders>
                                </w:tcPr>
                                <w:p w:rsidR="00981ECA" w:rsidRDefault="00981ECA" w:rsidP="00615C79">
                                  <w:pPr>
                                    <w:pStyle w:val="TableParagraph"/>
                                    <w:spacing w:before="6" w:line="222" w:lineRule="exact"/>
                                    <w:rPr>
                                      <w:sz w:val="20"/>
                                    </w:rPr>
                                  </w:pPr>
                                </w:p>
                              </w:tc>
                            </w:tr>
                            <w:tr w:rsidR="00981ECA">
                              <w:trPr>
                                <w:trHeight w:val="8520"/>
                              </w:trPr>
                              <w:tc>
                                <w:tcPr>
                                  <w:tcW w:w="7657" w:type="dxa"/>
                                  <w:shd w:val="clear" w:color="auto" w:fill="F1F1F1"/>
                                </w:tcPr>
                                <w:p w:rsidR="00981ECA" w:rsidRPr="008742AC" w:rsidRDefault="000B0873">
                                  <w:pPr>
                                    <w:pStyle w:val="TableParagraph"/>
                                    <w:spacing w:before="204"/>
                                    <w:rPr>
                                      <w:b/>
                                      <w:sz w:val="20"/>
                                      <w:szCs w:val="20"/>
                                    </w:rPr>
                                  </w:pPr>
                                  <w:r w:rsidRPr="008742AC">
                                    <w:rPr>
                                      <w:b/>
                                      <w:w w:val="95"/>
                                      <w:sz w:val="20"/>
                                      <w:szCs w:val="20"/>
                                      <w:u w:val="single"/>
                                    </w:rPr>
                                    <w:t xml:space="preserve">Teaching and learning in Autumn </w:t>
                                  </w:r>
                                  <w:r w:rsidR="00615C79" w:rsidRPr="008742AC">
                                    <w:rPr>
                                      <w:b/>
                                      <w:w w:val="95"/>
                                      <w:sz w:val="20"/>
                                      <w:szCs w:val="20"/>
                                      <w:u w:val="single"/>
                                    </w:rPr>
                                    <w:t>2</w:t>
                                  </w:r>
                                </w:p>
                                <w:p w:rsidR="00DF09B3" w:rsidRPr="008742AC" w:rsidRDefault="00055B29" w:rsidP="000B0873">
                                  <w:pPr>
                                    <w:pStyle w:val="TableParagraph"/>
                                    <w:spacing w:line="242" w:lineRule="auto"/>
                                    <w:ind w:right="431"/>
                                    <w:jc w:val="both"/>
                                    <w:rPr>
                                      <w:sz w:val="20"/>
                                      <w:szCs w:val="20"/>
                                    </w:rPr>
                                  </w:pPr>
                                  <w:r w:rsidRPr="008742AC">
                                    <w:rPr>
                                      <w:sz w:val="20"/>
                                      <w:szCs w:val="20"/>
                                    </w:rPr>
                                    <w:t>This</w:t>
                                  </w:r>
                                  <w:r w:rsidRPr="008742AC">
                                    <w:rPr>
                                      <w:spacing w:val="-36"/>
                                      <w:sz w:val="20"/>
                                      <w:szCs w:val="20"/>
                                    </w:rPr>
                                    <w:t xml:space="preserve"> </w:t>
                                  </w:r>
                                  <w:r w:rsidRPr="008742AC">
                                    <w:rPr>
                                      <w:sz w:val="20"/>
                                      <w:szCs w:val="20"/>
                                    </w:rPr>
                                    <w:t>term</w:t>
                                  </w:r>
                                  <w:r w:rsidR="005A2B73" w:rsidRPr="008742AC">
                                    <w:rPr>
                                      <w:spacing w:val="-36"/>
                                      <w:sz w:val="20"/>
                                      <w:szCs w:val="20"/>
                                    </w:rPr>
                                    <w:t>,</w:t>
                                  </w:r>
                                  <w:r w:rsidRPr="008742AC">
                                    <w:rPr>
                                      <w:spacing w:val="-35"/>
                                      <w:sz w:val="20"/>
                                      <w:szCs w:val="20"/>
                                    </w:rPr>
                                    <w:t xml:space="preserve"> </w:t>
                                  </w:r>
                                  <w:r w:rsidR="00615C79" w:rsidRPr="008742AC">
                                    <w:rPr>
                                      <w:sz w:val="20"/>
                                      <w:szCs w:val="20"/>
                                    </w:rPr>
                                    <w:t xml:space="preserve">our teaching and learning will focus on </w:t>
                                  </w:r>
                                  <w:r w:rsidR="000B0873" w:rsidRPr="008742AC">
                                    <w:rPr>
                                      <w:sz w:val="20"/>
                                      <w:szCs w:val="20"/>
                                    </w:rPr>
                                    <w:t>Antarctica through our text “Blue Penguin”</w:t>
                                  </w:r>
                                  <w:r w:rsidR="00615C79" w:rsidRPr="008742AC">
                                    <w:rPr>
                                      <w:sz w:val="20"/>
                                      <w:szCs w:val="20"/>
                                    </w:rPr>
                                    <w:t xml:space="preserve">. </w:t>
                                  </w:r>
                                  <w:r w:rsidR="000B0873" w:rsidRPr="008742AC">
                                    <w:rPr>
                                      <w:sz w:val="20"/>
                                      <w:szCs w:val="20"/>
                                    </w:rPr>
                                    <w:t xml:space="preserve">We will be learning about continents, weather conditions and different types of penguins. We will also be exploring different emotions and why it is important to be a kind friend. </w:t>
                                  </w:r>
                                </w:p>
                                <w:p w:rsidR="00981ECA" w:rsidRPr="008742AC" w:rsidRDefault="00615C79" w:rsidP="00DF09B3">
                                  <w:pPr>
                                    <w:pStyle w:val="TableParagraph"/>
                                    <w:spacing w:line="242" w:lineRule="auto"/>
                                    <w:ind w:right="161"/>
                                    <w:rPr>
                                      <w:spacing w:val="-35"/>
                                      <w:sz w:val="20"/>
                                      <w:szCs w:val="20"/>
                                    </w:rPr>
                                  </w:pPr>
                                  <w:r w:rsidRPr="008742AC">
                                    <w:rPr>
                                      <w:b/>
                                      <w:sz w:val="20"/>
                                      <w:szCs w:val="20"/>
                                      <w:u w:val="single"/>
                                    </w:rPr>
                                    <w:t>Phonics</w:t>
                                  </w:r>
                                  <w:r w:rsidR="00055B29" w:rsidRPr="008742AC">
                                    <w:rPr>
                                      <w:b/>
                                      <w:spacing w:val="-34"/>
                                      <w:sz w:val="20"/>
                                      <w:szCs w:val="20"/>
                                    </w:rPr>
                                    <w:t xml:space="preserve"> </w:t>
                                  </w:r>
                                  <w:r w:rsidR="00055B29" w:rsidRPr="008742AC">
                                    <w:rPr>
                                      <w:sz w:val="20"/>
                                      <w:szCs w:val="20"/>
                                    </w:rPr>
                                    <w:t>–</w:t>
                                  </w:r>
                                  <w:r w:rsidR="00055B29" w:rsidRPr="008742AC">
                                    <w:rPr>
                                      <w:spacing w:val="-35"/>
                                      <w:sz w:val="20"/>
                                      <w:szCs w:val="20"/>
                                    </w:rPr>
                                    <w:t xml:space="preserve"> </w:t>
                                  </w:r>
                                </w:p>
                                <w:p w:rsidR="00DF09B3" w:rsidRPr="008742AC" w:rsidRDefault="00DF09B3" w:rsidP="00DF09B3">
                                  <w:pPr>
                                    <w:pStyle w:val="TableParagraph"/>
                                    <w:spacing w:line="242" w:lineRule="auto"/>
                                    <w:ind w:right="161"/>
                                    <w:rPr>
                                      <w:sz w:val="20"/>
                                      <w:szCs w:val="20"/>
                                    </w:rPr>
                                  </w:pPr>
                                  <w:r w:rsidRPr="008742AC">
                                    <w:rPr>
                                      <w:sz w:val="20"/>
                                      <w:szCs w:val="20"/>
                                    </w:rPr>
                                    <w:t xml:space="preserve">We continue with 2 x daily phonics sessions where we focus on all seven aspects of Letters and Sounds. </w:t>
                                  </w:r>
                                  <w:r w:rsidR="00546DDD" w:rsidRPr="008742AC">
                                    <w:rPr>
                                      <w:sz w:val="20"/>
                                      <w:szCs w:val="20"/>
                                    </w:rPr>
                                    <w:t xml:space="preserve">The sessions are working really well as we can observe how the children’s listening and attention is developing and how they are applying what they have been taught. We gave out Read, Write </w:t>
                                  </w:r>
                                  <w:proofErr w:type="spellStart"/>
                                  <w:r w:rsidR="00546DDD" w:rsidRPr="008742AC">
                                    <w:rPr>
                                      <w:sz w:val="20"/>
                                      <w:szCs w:val="20"/>
                                    </w:rPr>
                                    <w:t>Inc</w:t>
                                  </w:r>
                                  <w:proofErr w:type="spellEnd"/>
                                  <w:r w:rsidR="00546DDD" w:rsidRPr="008742AC">
                                    <w:rPr>
                                      <w:sz w:val="20"/>
                                      <w:szCs w:val="20"/>
                                    </w:rPr>
                                    <w:t xml:space="preserve"> letter formation rhyme sheets after parents evening. If anyone didn’t receive a copy, please send me a message.</w:t>
                                  </w:r>
                                </w:p>
                                <w:p w:rsidR="005A2B73" w:rsidRPr="008742AC" w:rsidRDefault="005A2B73" w:rsidP="005A2B73">
                                  <w:pPr>
                                    <w:pStyle w:val="TableParagraph"/>
                                    <w:spacing w:line="242" w:lineRule="auto"/>
                                    <w:ind w:right="431"/>
                                    <w:jc w:val="both"/>
                                    <w:rPr>
                                      <w:rFonts w:ascii="Wingdings" w:hAnsi="Wingdings"/>
                                      <w:sz w:val="20"/>
                                      <w:szCs w:val="20"/>
                                    </w:rPr>
                                  </w:pPr>
                                  <w:r w:rsidRPr="008742AC">
                                    <w:rPr>
                                      <w:sz w:val="20"/>
                                      <w:szCs w:val="20"/>
                                    </w:rPr>
                                    <w:t>We will also start our “Squiggle whilst you wiggle” sessions where we will learn a different mark each week and will create these using gross motor movements and media.</w:t>
                                  </w:r>
                                </w:p>
                                <w:p w:rsidR="00981ECA" w:rsidRPr="008742AC" w:rsidRDefault="005A2B73" w:rsidP="005A2B73">
                                  <w:pPr>
                                    <w:pStyle w:val="TableParagraph"/>
                                    <w:spacing w:before="199"/>
                                    <w:ind w:left="0"/>
                                    <w:rPr>
                                      <w:b/>
                                      <w:sz w:val="20"/>
                                      <w:szCs w:val="20"/>
                                    </w:rPr>
                                  </w:pPr>
                                  <w:r w:rsidRPr="008742AC">
                                    <w:rPr>
                                      <w:sz w:val="20"/>
                                      <w:szCs w:val="20"/>
                                    </w:rPr>
                                    <w:t xml:space="preserve">  </w:t>
                                  </w:r>
                                  <w:r w:rsidR="00615C79" w:rsidRPr="008742AC">
                                    <w:rPr>
                                      <w:b/>
                                      <w:w w:val="95"/>
                                      <w:sz w:val="20"/>
                                      <w:szCs w:val="20"/>
                                      <w:u w:val="single"/>
                                    </w:rPr>
                                    <w:t xml:space="preserve">Maths - </w:t>
                                  </w:r>
                                </w:p>
                                <w:p w:rsidR="00981ECA" w:rsidRPr="008742AC" w:rsidRDefault="00055B29">
                                  <w:pPr>
                                    <w:pStyle w:val="TableParagraph"/>
                                    <w:spacing w:before="204"/>
                                    <w:ind w:right="146"/>
                                    <w:rPr>
                                      <w:sz w:val="20"/>
                                      <w:szCs w:val="20"/>
                                    </w:rPr>
                                  </w:pPr>
                                  <w:r w:rsidRPr="008742AC">
                                    <w:rPr>
                                      <w:sz w:val="20"/>
                                      <w:szCs w:val="20"/>
                                    </w:rPr>
                                    <w:t>In</w:t>
                                  </w:r>
                                  <w:r w:rsidRPr="008742AC">
                                    <w:rPr>
                                      <w:spacing w:val="-21"/>
                                      <w:sz w:val="20"/>
                                      <w:szCs w:val="20"/>
                                    </w:rPr>
                                    <w:t xml:space="preserve"> </w:t>
                                  </w:r>
                                  <w:r w:rsidR="00F164D9" w:rsidRPr="008742AC">
                                    <w:rPr>
                                      <w:sz w:val="20"/>
                                      <w:szCs w:val="20"/>
                                    </w:rPr>
                                    <w:t xml:space="preserve">Maths, we will focus on numbers </w:t>
                                  </w:r>
                                  <w:r w:rsidR="00546DDD" w:rsidRPr="008742AC">
                                    <w:rPr>
                                      <w:sz w:val="20"/>
                                      <w:szCs w:val="20"/>
                                    </w:rPr>
                                    <w:t xml:space="preserve">4 and 5 and exploring different ways of making the same number. We will also be focusing on </w:t>
                                  </w:r>
                                  <w:proofErr w:type="spellStart"/>
                                  <w:r w:rsidR="00546DDD" w:rsidRPr="008742AC">
                                    <w:rPr>
                                      <w:sz w:val="20"/>
                                      <w:szCs w:val="20"/>
                                    </w:rPr>
                                    <w:t>subitising</w:t>
                                  </w:r>
                                  <w:proofErr w:type="spellEnd"/>
                                  <w:r w:rsidR="00546DDD" w:rsidRPr="008742AC">
                                    <w:rPr>
                                      <w:sz w:val="20"/>
                                      <w:szCs w:val="20"/>
                                    </w:rPr>
                                    <w:t xml:space="preserve"> objects to 3. This is when children can look at a small group of objects and realise how many there are without counting them. We will also be focusing on 2d shapes and positional language. </w:t>
                                  </w:r>
                                </w:p>
                                <w:p w:rsidR="00615C79" w:rsidRPr="008742AC" w:rsidRDefault="00615C79" w:rsidP="00615C79">
                                  <w:pPr>
                                    <w:pStyle w:val="TableParagraph"/>
                                    <w:rPr>
                                      <w:b/>
                                      <w:sz w:val="20"/>
                                      <w:szCs w:val="20"/>
                                      <w:u w:val="single"/>
                                    </w:rPr>
                                  </w:pPr>
                                  <w:r w:rsidRPr="008742AC">
                                    <w:rPr>
                                      <w:b/>
                                      <w:sz w:val="20"/>
                                      <w:szCs w:val="20"/>
                                      <w:u w:val="single"/>
                                    </w:rPr>
                                    <w:t>Forest School</w:t>
                                  </w:r>
                                </w:p>
                                <w:p w:rsidR="00546DDD" w:rsidRPr="008742AC" w:rsidRDefault="00546DDD" w:rsidP="00615C79">
                                  <w:pPr>
                                    <w:pStyle w:val="TableParagraph"/>
                                    <w:rPr>
                                      <w:sz w:val="20"/>
                                      <w:szCs w:val="20"/>
                                    </w:rPr>
                                  </w:pPr>
                                  <w:r w:rsidRPr="008742AC">
                                    <w:rPr>
                                      <w:sz w:val="20"/>
                                      <w:szCs w:val="20"/>
                                    </w:rPr>
                                    <w:t>The weather is getting colder and we will con</w:t>
                                  </w:r>
                                  <w:r w:rsidR="00825047" w:rsidRPr="008742AC">
                                    <w:rPr>
                                      <w:sz w:val="20"/>
                                      <w:szCs w:val="20"/>
                                    </w:rPr>
                                    <w:t>tinue to go outside, no matter w</w:t>
                                  </w:r>
                                  <w:r w:rsidR="005A2B73" w:rsidRPr="008742AC">
                                    <w:rPr>
                                      <w:sz w:val="20"/>
                                      <w:szCs w:val="20"/>
                                    </w:rPr>
                                    <w:t>hat the weather. In Forest School</w:t>
                                  </w:r>
                                  <w:r w:rsidRPr="008742AC">
                                    <w:rPr>
                                      <w:sz w:val="20"/>
                                      <w:szCs w:val="20"/>
                                    </w:rPr>
                                    <w:t xml:space="preserve">, we say there is no such thing as bad weather, just bad clothing. </w:t>
                                  </w:r>
                                  <w:r w:rsidR="00825047" w:rsidRPr="008742AC">
                                    <w:rPr>
                                      <w:sz w:val="20"/>
                                      <w:szCs w:val="20"/>
                                    </w:rPr>
                                    <w:t xml:space="preserve">So as the weather gets colder, please can you ensure that your child has extra layers/thermals, hats and </w:t>
                                  </w:r>
                                  <w:proofErr w:type="gramStart"/>
                                  <w:r w:rsidR="00825047" w:rsidRPr="008742AC">
                                    <w:rPr>
                                      <w:sz w:val="20"/>
                                      <w:szCs w:val="20"/>
                                    </w:rPr>
                                    <w:t>gloves.</w:t>
                                  </w:r>
                                  <w:proofErr w:type="gramEnd"/>
                                  <w:r w:rsidR="00825047" w:rsidRPr="008742AC">
                                    <w:rPr>
                                      <w:sz w:val="20"/>
                                      <w:szCs w:val="20"/>
                                    </w:rPr>
                                    <w:t xml:space="preserve"> </w:t>
                                  </w:r>
                                  <w:bookmarkStart w:id="0" w:name="_GoBack"/>
                                  <w:bookmarkEnd w:id="0"/>
                                </w:p>
                                <w:p w:rsidR="00615C79" w:rsidRPr="008742AC" w:rsidRDefault="00615C79" w:rsidP="00615C79">
                                  <w:pPr>
                                    <w:pStyle w:val="TableParagraph"/>
                                    <w:rPr>
                                      <w:b/>
                                      <w:sz w:val="20"/>
                                      <w:szCs w:val="20"/>
                                      <w:u w:val="single"/>
                                    </w:rPr>
                                  </w:pPr>
                                  <w:r w:rsidRPr="008742AC">
                                    <w:rPr>
                                      <w:b/>
                                      <w:sz w:val="20"/>
                                      <w:szCs w:val="20"/>
                                      <w:u w:val="single"/>
                                    </w:rPr>
                                    <w:t>PE</w:t>
                                  </w:r>
                                </w:p>
                                <w:p w:rsidR="00EA0C66" w:rsidRPr="008742AC" w:rsidRDefault="00EA0C66" w:rsidP="005A2B73">
                                  <w:pPr>
                                    <w:pStyle w:val="TableParagraph"/>
                                    <w:rPr>
                                      <w:sz w:val="20"/>
                                      <w:szCs w:val="20"/>
                                    </w:rPr>
                                  </w:pPr>
                                  <w:r w:rsidRPr="008742AC">
                                    <w:rPr>
                                      <w:sz w:val="20"/>
                                      <w:szCs w:val="20"/>
                                    </w:rPr>
                                    <w:t xml:space="preserve">In dance, Mrs Rearden will </w:t>
                                  </w:r>
                                  <w:r w:rsidR="005A2B73" w:rsidRPr="008742AC">
                                    <w:rPr>
                                      <w:sz w:val="20"/>
                                      <w:szCs w:val="20"/>
                                    </w:rPr>
                                    <w:t xml:space="preserve">be using snow and ice as her focus. The children will watch a </w:t>
                                  </w:r>
                                  <w:proofErr w:type="spellStart"/>
                                  <w:r w:rsidR="005A2B73" w:rsidRPr="008742AC">
                                    <w:rPr>
                                      <w:sz w:val="20"/>
                                      <w:szCs w:val="20"/>
                                    </w:rPr>
                                    <w:t>timelapse</w:t>
                                  </w:r>
                                  <w:proofErr w:type="spellEnd"/>
                                  <w:r w:rsidR="005A2B73" w:rsidRPr="008742AC">
                                    <w:rPr>
                                      <w:sz w:val="20"/>
                                      <w:szCs w:val="20"/>
                                    </w:rPr>
                                    <w:t xml:space="preserve"> video of a snowflake and create different actions to represent the different movements.</w:t>
                                  </w:r>
                                  <w:r w:rsidRPr="008742AC">
                                    <w:rPr>
                                      <w:sz w:val="20"/>
                                      <w:szCs w:val="20"/>
                                    </w:rPr>
                                    <w:t xml:space="preserve"> In PE, we will be focusing on throwing, catching and balancing. </w:t>
                                  </w:r>
                                </w:p>
                              </w:tc>
                            </w:tr>
                            <w:tr w:rsidR="00981ECA">
                              <w:trPr>
                                <w:trHeight w:val="3795"/>
                              </w:trPr>
                              <w:tc>
                                <w:tcPr>
                                  <w:tcW w:w="7657" w:type="dxa"/>
                                  <w:shd w:val="clear" w:color="auto" w:fill="F1F1F1"/>
                                </w:tcPr>
                                <w:p w:rsidR="00981ECA" w:rsidRPr="008742AC" w:rsidRDefault="00055B29">
                                  <w:pPr>
                                    <w:pStyle w:val="TableParagraph"/>
                                    <w:spacing w:before="100"/>
                                    <w:rPr>
                                      <w:b/>
                                      <w:sz w:val="20"/>
                                      <w:szCs w:val="20"/>
                                    </w:rPr>
                                  </w:pPr>
                                  <w:r w:rsidRPr="008742AC">
                                    <w:rPr>
                                      <w:b/>
                                      <w:sz w:val="20"/>
                                      <w:szCs w:val="20"/>
                                      <w:u w:val="single"/>
                                    </w:rPr>
                                    <w:t>Communication</w:t>
                                  </w:r>
                                  <w:r w:rsidRPr="008742AC">
                                    <w:rPr>
                                      <w:b/>
                                      <w:sz w:val="20"/>
                                      <w:szCs w:val="20"/>
                                    </w:rPr>
                                    <w:t>:</w:t>
                                  </w:r>
                                </w:p>
                                <w:p w:rsidR="00981ECA" w:rsidRPr="008742AC" w:rsidRDefault="00EA0C66">
                                  <w:pPr>
                                    <w:pStyle w:val="TableParagraph"/>
                                    <w:spacing w:before="205"/>
                                    <w:rPr>
                                      <w:sz w:val="20"/>
                                      <w:szCs w:val="20"/>
                                    </w:rPr>
                                  </w:pPr>
                                  <w:r w:rsidRPr="008742AC">
                                    <w:rPr>
                                      <w:sz w:val="20"/>
                                      <w:szCs w:val="20"/>
                                    </w:rPr>
                                    <w:t xml:space="preserve">You can follow our teaching on learning on Class Dojo, our Foundation Stage Twitter page </w:t>
                                  </w:r>
                                  <w:r w:rsidR="00DD3F46" w:rsidRPr="008742AC">
                                    <w:rPr>
                                      <w:sz w:val="20"/>
                                      <w:szCs w:val="20"/>
                                    </w:rPr>
                                    <w:t>@</w:t>
                                  </w:r>
                                  <w:proofErr w:type="spellStart"/>
                                  <w:r w:rsidR="00DD3F46" w:rsidRPr="008742AC">
                                    <w:rPr>
                                      <w:sz w:val="20"/>
                                      <w:szCs w:val="20"/>
                                    </w:rPr>
                                    <w:t>BradleyGreenFS</w:t>
                                  </w:r>
                                  <w:proofErr w:type="spellEnd"/>
                                  <w:r w:rsidR="00DD3F46" w:rsidRPr="008742AC">
                                    <w:rPr>
                                      <w:sz w:val="20"/>
                                      <w:szCs w:val="20"/>
                                    </w:rPr>
                                    <w:t xml:space="preserve"> and our Eco Council page @</w:t>
                                  </w:r>
                                  <w:proofErr w:type="spellStart"/>
                                  <w:r w:rsidR="00DD3F46" w:rsidRPr="008742AC">
                                    <w:rPr>
                                      <w:sz w:val="20"/>
                                      <w:szCs w:val="20"/>
                                    </w:rPr>
                                    <w:t>BGEcoCouncil</w:t>
                                  </w:r>
                                  <w:proofErr w:type="spellEnd"/>
                                  <w:r w:rsidR="00DD3F46" w:rsidRPr="008742AC">
                                    <w:rPr>
                                      <w:sz w:val="20"/>
                                      <w:szCs w:val="20"/>
                                    </w:rPr>
                                    <w:t xml:space="preserve"> </w:t>
                                  </w:r>
                                </w:p>
                                <w:p w:rsidR="00981ECA" w:rsidRPr="008742AC" w:rsidRDefault="00981ECA">
                                  <w:pPr>
                                    <w:pStyle w:val="TableParagraph"/>
                                    <w:spacing w:before="10" w:line="460" w:lineRule="atLeast"/>
                                    <w:ind w:right="2474"/>
                                    <w:rPr>
                                      <w:sz w:val="20"/>
                                      <w:szCs w:val="20"/>
                                    </w:rPr>
                                  </w:pPr>
                                </w:p>
                              </w:tc>
                            </w:tr>
                          </w:tbl>
                          <w:p w:rsidR="00981ECA" w:rsidRDefault="00981EC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31.9pt;width:382.9pt;height:663.7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8TrgIAAKo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57"/>
                      </w:tblGrid>
                      <w:tr w:rsidR="00981ECA">
                        <w:trPr>
                          <w:trHeight w:val="939"/>
                        </w:trPr>
                        <w:tc>
                          <w:tcPr>
                            <w:tcW w:w="7657" w:type="dxa"/>
                            <w:tcBorders>
                              <w:top w:val="single" w:sz="8" w:space="0" w:color="4AACC5"/>
                            </w:tcBorders>
                          </w:tcPr>
                          <w:p w:rsidR="00981ECA" w:rsidRDefault="00981ECA" w:rsidP="00615C79">
                            <w:pPr>
                              <w:pStyle w:val="TableParagraph"/>
                              <w:spacing w:before="6" w:line="222" w:lineRule="exact"/>
                              <w:rPr>
                                <w:sz w:val="20"/>
                              </w:rPr>
                            </w:pPr>
                          </w:p>
                        </w:tc>
                      </w:tr>
                      <w:tr w:rsidR="00981ECA">
                        <w:trPr>
                          <w:trHeight w:val="8520"/>
                        </w:trPr>
                        <w:tc>
                          <w:tcPr>
                            <w:tcW w:w="7657" w:type="dxa"/>
                            <w:shd w:val="clear" w:color="auto" w:fill="F1F1F1"/>
                          </w:tcPr>
                          <w:p w:rsidR="00981ECA" w:rsidRPr="008742AC" w:rsidRDefault="000B0873">
                            <w:pPr>
                              <w:pStyle w:val="TableParagraph"/>
                              <w:spacing w:before="204"/>
                              <w:rPr>
                                <w:b/>
                                <w:sz w:val="20"/>
                                <w:szCs w:val="20"/>
                              </w:rPr>
                            </w:pPr>
                            <w:r w:rsidRPr="008742AC">
                              <w:rPr>
                                <w:b/>
                                <w:w w:val="95"/>
                                <w:sz w:val="20"/>
                                <w:szCs w:val="20"/>
                                <w:u w:val="single"/>
                              </w:rPr>
                              <w:t xml:space="preserve">Teaching and learning in Autumn </w:t>
                            </w:r>
                            <w:r w:rsidR="00615C79" w:rsidRPr="008742AC">
                              <w:rPr>
                                <w:b/>
                                <w:w w:val="95"/>
                                <w:sz w:val="20"/>
                                <w:szCs w:val="20"/>
                                <w:u w:val="single"/>
                              </w:rPr>
                              <w:t>2</w:t>
                            </w:r>
                          </w:p>
                          <w:p w:rsidR="00DF09B3" w:rsidRPr="008742AC" w:rsidRDefault="00055B29" w:rsidP="000B0873">
                            <w:pPr>
                              <w:pStyle w:val="TableParagraph"/>
                              <w:spacing w:line="242" w:lineRule="auto"/>
                              <w:ind w:right="431"/>
                              <w:jc w:val="both"/>
                              <w:rPr>
                                <w:sz w:val="20"/>
                                <w:szCs w:val="20"/>
                              </w:rPr>
                            </w:pPr>
                            <w:r w:rsidRPr="008742AC">
                              <w:rPr>
                                <w:sz w:val="20"/>
                                <w:szCs w:val="20"/>
                              </w:rPr>
                              <w:t>This</w:t>
                            </w:r>
                            <w:r w:rsidRPr="008742AC">
                              <w:rPr>
                                <w:spacing w:val="-36"/>
                                <w:sz w:val="20"/>
                                <w:szCs w:val="20"/>
                              </w:rPr>
                              <w:t xml:space="preserve"> </w:t>
                            </w:r>
                            <w:r w:rsidRPr="008742AC">
                              <w:rPr>
                                <w:sz w:val="20"/>
                                <w:szCs w:val="20"/>
                              </w:rPr>
                              <w:t>term</w:t>
                            </w:r>
                            <w:r w:rsidR="005A2B73" w:rsidRPr="008742AC">
                              <w:rPr>
                                <w:spacing w:val="-36"/>
                                <w:sz w:val="20"/>
                                <w:szCs w:val="20"/>
                              </w:rPr>
                              <w:t>,</w:t>
                            </w:r>
                            <w:r w:rsidRPr="008742AC">
                              <w:rPr>
                                <w:spacing w:val="-35"/>
                                <w:sz w:val="20"/>
                                <w:szCs w:val="20"/>
                              </w:rPr>
                              <w:t xml:space="preserve"> </w:t>
                            </w:r>
                            <w:r w:rsidR="00615C79" w:rsidRPr="008742AC">
                              <w:rPr>
                                <w:sz w:val="20"/>
                                <w:szCs w:val="20"/>
                              </w:rPr>
                              <w:t xml:space="preserve">our teaching and learning will focus on </w:t>
                            </w:r>
                            <w:r w:rsidR="000B0873" w:rsidRPr="008742AC">
                              <w:rPr>
                                <w:sz w:val="20"/>
                                <w:szCs w:val="20"/>
                              </w:rPr>
                              <w:t>Antarctica through our text “Blue Penguin”</w:t>
                            </w:r>
                            <w:r w:rsidR="00615C79" w:rsidRPr="008742AC">
                              <w:rPr>
                                <w:sz w:val="20"/>
                                <w:szCs w:val="20"/>
                              </w:rPr>
                              <w:t xml:space="preserve">. </w:t>
                            </w:r>
                            <w:r w:rsidR="000B0873" w:rsidRPr="008742AC">
                              <w:rPr>
                                <w:sz w:val="20"/>
                                <w:szCs w:val="20"/>
                              </w:rPr>
                              <w:t xml:space="preserve">We will be learning about continents, weather conditions and different types of penguins. We will also be exploring different emotions and why it is important to be a kind friend. </w:t>
                            </w:r>
                          </w:p>
                          <w:p w:rsidR="00981ECA" w:rsidRPr="008742AC" w:rsidRDefault="00615C79" w:rsidP="00DF09B3">
                            <w:pPr>
                              <w:pStyle w:val="TableParagraph"/>
                              <w:spacing w:line="242" w:lineRule="auto"/>
                              <w:ind w:right="161"/>
                              <w:rPr>
                                <w:spacing w:val="-35"/>
                                <w:sz w:val="20"/>
                                <w:szCs w:val="20"/>
                              </w:rPr>
                            </w:pPr>
                            <w:r w:rsidRPr="008742AC">
                              <w:rPr>
                                <w:b/>
                                <w:sz w:val="20"/>
                                <w:szCs w:val="20"/>
                                <w:u w:val="single"/>
                              </w:rPr>
                              <w:t>Phonics</w:t>
                            </w:r>
                            <w:r w:rsidR="00055B29" w:rsidRPr="008742AC">
                              <w:rPr>
                                <w:b/>
                                <w:spacing w:val="-34"/>
                                <w:sz w:val="20"/>
                                <w:szCs w:val="20"/>
                              </w:rPr>
                              <w:t xml:space="preserve"> </w:t>
                            </w:r>
                            <w:r w:rsidR="00055B29" w:rsidRPr="008742AC">
                              <w:rPr>
                                <w:sz w:val="20"/>
                                <w:szCs w:val="20"/>
                              </w:rPr>
                              <w:t>–</w:t>
                            </w:r>
                            <w:r w:rsidR="00055B29" w:rsidRPr="008742AC">
                              <w:rPr>
                                <w:spacing w:val="-35"/>
                                <w:sz w:val="20"/>
                                <w:szCs w:val="20"/>
                              </w:rPr>
                              <w:t xml:space="preserve"> </w:t>
                            </w:r>
                          </w:p>
                          <w:p w:rsidR="00DF09B3" w:rsidRPr="008742AC" w:rsidRDefault="00DF09B3" w:rsidP="00DF09B3">
                            <w:pPr>
                              <w:pStyle w:val="TableParagraph"/>
                              <w:spacing w:line="242" w:lineRule="auto"/>
                              <w:ind w:right="161"/>
                              <w:rPr>
                                <w:sz w:val="20"/>
                                <w:szCs w:val="20"/>
                              </w:rPr>
                            </w:pPr>
                            <w:r w:rsidRPr="008742AC">
                              <w:rPr>
                                <w:sz w:val="20"/>
                                <w:szCs w:val="20"/>
                              </w:rPr>
                              <w:t xml:space="preserve">We continue with 2 x daily phonics sessions where we focus on all seven aspects of Letters and Sounds. </w:t>
                            </w:r>
                            <w:r w:rsidR="00546DDD" w:rsidRPr="008742AC">
                              <w:rPr>
                                <w:sz w:val="20"/>
                                <w:szCs w:val="20"/>
                              </w:rPr>
                              <w:t xml:space="preserve">The sessions are working really well as we can observe how the children’s listening and attention is developing and how they are applying what they have been taught. We gave out Read, Write </w:t>
                            </w:r>
                            <w:proofErr w:type="spellStart"/>
                            <w:r w:rsidR="00546DDD" w:rsidRPr="008742AC">
                              <w:rPr>
                                <w:sz w:val="20"/>
                                <w:szCs w:val="20"/>
                              </w:rPr>
                              <w:t>Inc</w:t>
                            </w:r>
                            <w:proofErr w:type="spellEnd"/>
                            <w:r w:rsidR="00546DDD" w:rsidRPr="008742AC">
                              <w:rPr>
                                <w:sz w:val="20"/>
                                <w:szCs w:val="20"/>
                              </w:rPr>
                              <w:t xml:space="preserve"> letter formation rhyme sheets after parents evening. If anyone didn’t receive a copy, please send me a message.</w:t>
                            </w:r>
                          </w:p>
                          <w:p w:rsidR="005A2B73" w:rsidRPr="008742AC" w:rsidRDefault="005A2B73" w:rsidP="005A2B73">
                            <w:pPr>
                              <w:pStyle w:val="TableParagraph"/>
                              <w:spacing w:line="242" w:lineRule="auto"/>
                              <w:ind w:right="431"/>
                              <w:jc w:val="both"/>
                              <w:rPr>
                                <w:rFonts w:ascii="Wingdings" w:hAnsi="Wingdings"/>
                                <w:sz w:val="20"/>
                                <w:szCs w:val="20"/>
                              </w:rPr>
                            </w:pPr>
                            <w:r w:rsidRPr="008742AC">
                              <w:rPr>
                                <w:sz w:val="20"/>
                                <w:szCs w:val="20"/>
                              </w:rPr>
                              <w:t>We will also start our “Squiggle whilst you wiggle” sessions where we will learn a different mark each week and will create these using gross motor movements and media.</w:t>
                            </w:r>
                          </w:p>
                          <w:p w:rsidR="00981ECA" w:rsidRPr="008742AC" w:rsidRDefault="005A2B73" w:rsidP="005A2B73">
                            <w:pPr>
                              <w:pStyle w:val="TableParagraph"/>
                              <w:spacing w:before="199"/>
                              <w:ind w:left="0"/>
                              <w:rPr>
                                <w:b/>
                                <w:sz w:val="20"/>
                                <w:szCs w:val="20"/>
                              </w:rPr>
                            </w:pPr>
                            <w:r w:rsidRPr="008742AC">
                              <w:rPr>
                                <w:sz w:val="20"/>
                                <w:szCs w:val="20"/>
                              </w:rPr>
                              <w:t xml:space="preserve">  </w:t>
                            </w:r>
                            <w:r w:rsidR="00615C79" w:rsidRPr="008742AC">
                              <w:rPr>
                                <w:b/>
                                <w:w w:val="95"/>
                                <w:sz w:val="20"/>
                                <w:szCs w:val="20"/>
                                <w:u w:val="single"/>
                              </w:rPr>
                              <w:t xml:space="preserve">Maths - </w:t>
                            </w:r>
                          </w:p>
                          <w:p w:rsidR="00981ECA" w:rsidRPr="008742AC" w:rsidRDefault="00055B29">
                            <w:pPr>
                              <w:pStyle w:val="TableParagraph"/>
                              <w:spacing w:before="204"/>
                              <w:ind w:right="146"/>
                              <w:rPr>
                                <w:sz w:val="20"/>
                                <w:szCs w:val="20"/>
                              </w:rPr>
                            </w:pPr>
                            <w:r w:rsidRPr="008742AC">
                              <w:rPr>
                                <w:sz w:val="20"/>
                                <w:szCs w:val="20"/>
                              </w:rPr>
                              <w:t>In</w:t>
                            </w:r>
                            <w:r w:rsidRPr="008742AC">
                              <w:rPr>
                                <w:spacing w:val="-21"/>
                                <w:sz w:val="20"/>
                                <w:szCs w:val="20"/>
                              </w:rPr>
                              <w:t xml:space="preserve"> </w:t>
                            </w:r>
                            <w:r w:rsidR="00F164D9" w:rsidRPr="008742AC">
                              <w:rPr>
                                <w:sz w:val="20"/>
                                <w:szCs w:val="20"/>
                              </w:rPr>
                              <w:t xml:space="preserve">Maths, we will focus on numbers </w:t>
                            </w:r>
                            <w:r w:rsidR="00546DDD" w:rsidRPr="008742AC">
                              <w:rPr>
                                <w:sz w:val="20"/>
                                <w:szCs w:val="20"/>
                              </w:rPr>
                              <w:t xml:space="preserve">4 and 5 and exploring different ways of making the same number. We will also be focusing on </w:t>
                            </w:r>
                            <w:proofErr w:type="spellStart"/>
                            <w:r w:rsidR="00546DDD" w:rsidRPr="008742AC">
                              <w:rPr>
                                <w:sz w:val="20"/>
                                <w:szCs w:val="20"/>
                              </w:rPr>
                              <w:t>subitising</w:t>
                            </w:r>
                            <w:proofErr w:type="spellEnd"/>
                            <w:r w:rsidR="00546DDD" w:rsidRPr="008742AC">
                              <w:rPr>
                                <w:sz w:val="20"/>
                                <w:szCs w:val="20"/>
                              </w:rPr>
                              <w:t xml:space="preserve"> objects to 3. This is when children can look at a small group of objects and realise how many there are without counting them. We will also be focusing on 2d shapes and positional language. </w:t>
                            </w:r>
                          </w:p>
                          <w:p w:rsidR="00615C79" w:rsidRPr="008742AC" w:rsidRDefault="00615C79" w:rsidP="00615C79">
                            <w:pPr>
                              <w:pStyle w:val="TableParagraph"/>
                              <w:rPr>
                                <w:b/>
                                <w:sz w:val="20"/>
                                <w:szCs w:val="20"/>
                                <w:u w:val="single"/>
                              </w:rPr>
                            </w:pPr>
                            <w:r w:rsidRPr="008742AC">
                              <w:rPr>
                                <w:b/>
                                <w:sz w:val="20"/>
                                <w:szCs w:val="20"/>
                                <w:u w:val="single"/>
                              </w:rPr>
                              <w:t>Forest School</w:t>
                            </w:r>
                          </w:p>
                          <w:p w:rsidR="00546DDD" w:rsidRPr="008742AC" w:rsidRDefault="00546DDD" w:rsidP="00615C79">
                            <w:pPr>
                              <w:pStyle w:val="TableParagraph"/>
                              <w:rPr>
                                <w:sz w:val="20"/>
                                <w:szCs w:val="20"/>
                              </w:rPr>
                            </w:pPr>
                            <w:r w:rsidRPr="008742AC">
                              <w:rPr>
                                <w:sz w:val="20"/>
                                <w:szCs w:val="20"/>
                              </w:rPr>
                              <w:t>The weather is getting colder and we will con</w:t>
                            </w:r>
                            <w:r w:rsidR="00825047" w:rsidRPr="008742AC">
                              <w:rPr>
                                <w:sz w:val="20"/>
                                <w:szCs w:val="20"/>
                              </w:rPr>
                              <w:t>tinue to go outside, no matter w</w:t>
                            </w:r>
                            <w:r w:rsidR="005A2B73" w:rsidRPr="008742AC">
                              <w:rPr>
                                <w:sz w:val="20"/>
                                <w:szCs w:val="20"/>
                              </w:rPr>
                              <w:t>hat the weather. In Forest School</w:t>
                            </w:r>
                            <w:r w:rsidRPr="008742AC">
                              <w:rPr>
                                <w:sz w:val="20"/>
                                <w:szCs w:val="20"/>
                              </w:rPr>
                              <w:t xml:space="preserve">, we say there is no such thing as bad weather, just bad clothing. </w:t>
                            </w:r>
                            <w:r w:rsidR="00825047" w:rsidRPr="008742AC">
                              <w:rPr>
                                <w:sz w:val="20"/>
                                <w:szCs w:val="20"/>
                              </w:rPr>
                              <w:t xml:space="preserve">So as the weather gets colder, please can you ensure that your child has extra layers/thermals, hats and </w:t>
                            </w:r>
                            <w:proofErr w:type="gramStart"/>
                            <w:r w:rsidR="00825047" w:rsidRPr="008742AC">
                              <w:rPr>
                                <w:sz w:val="20"/>
                                <w:szCs w:val="20"/>
                              </w:rPr>
                              <w:t>gloves.</w:t>
                            </w:r>
                            <w:proofErr w:type="gramEnd"/>
                            <w:r w:rsidR="00825047" w:rsidRPr="008742AC">
                              <w:rPr>
                                <w:sz w:val="20"/>
                                <w:szCs w:val="20"/>
                              </w:rPr>
                              <w:t xml:space="preserve"> </w:t>
                            </w:r>
                            <w:bookmarkStart w:id="1" w:name="_GoBack"/>
                            <w:bookmarkEnd w:id="1"/>
                          </w:p>
                          <w:p w:rsidR="00615C79" w:rsidRPr="008742AC" w:rsidRDefault="00615C79" w:rsidP="00615C79">
                            <w:pPr>
                              <w:pStyle w:val="TableParagraph"/>
                              <w:rPr>
                                <w:b/>
                                <w:sz w:val="20"/>
                                <w:szCs w:val="20"/>
                                <w:u w:val="single"/>
                              </w:rPr>
                            </w:pPr>
                            <w:r w:rsidRPr="008742AC">
                              <w:rPr>
                                <w:b/>
                                <w:sz w:val="20"/>
                                <w:szCs w:val="20"/>
                                <w:u w:val="single"/>
                              </w:rPr>
                              <w:t>PE</w:t>
                            </w:r>
                          </w:p>
                          <w:p w:rsidR="00EA0C66" w:rsidRPr="008742AC" w:rsidRDefault="00EA0C66" w:rsidP="005A2B73">
                            <w:pPr>
                              <w:pStyle w:val="TableParagraph"/>
                              <w:rPr>
                                <w:sz w:val="20"/>
                                <w:szCs w:val="20"/>
                              </w:rPr>
                            </w:pPr>
                            <w:r w:rsidRPr="008742AC">
                              <w:rPr>
                                <w:sz w:val="20"/>
                                <w:szCs w:val="20"/>
                              </w:rPr>
                              <w:t xml:space="preserve">In dance, Mrs Rearden will </w:t>
                            </w:r>
                            <w:r w:rsidR="005A2B73" w:rsidRPr="008742AC">
                              <w:rPr>
                                <w:sz w:val="20"/>
                                <w:szCs w:val="20"/>
                              </w:rPr>
                              <w:t xml:space="preserve">be using snow and ice as her focus. The children will watch a </w:t>
                            </w:r>
                            <w:proofErr w:type="spellStart"/>
                            <w:r w:rsidR="005A2B73" w:rsidRPr="008742AC">
                              <w:rPr>
                                <w:sz w:val="20"/>
                                <w:szCs w:val="20"/>
                              </w:rPr>
                              <w:t>timelapse</w:t>
                            </w:r>
                            <w:proofErr w:type="spellEnd"/>
                            <w:r w:rsidR="005A2B73" w:rsidRPr="008742AC">
                              <w:rPr>
                                <w:sz w:val="20"/>
                                <w:szCs w:val="20"/>
                              </w:rPr>
                              <w:t xml:space="preserve"> video of a snowflake and create different actions to represent the different movements.</w:t>
                            </w:r>
                            <w:r w:rsidRPr="008742AC">
                              <w:rPr>
                                <w:sz w:val="20"/>
                                <w:szCs w:val="20"/>
                              </w:rPr>
                              <w:t xml:space="preserve"> In PE, we will be focusing on throwing, catching and balancing. </w:t>
                            </w:r>
                          </w:p>
                        </w:tc>
                      </w:tr>
                      <w:tr w:rsidR="00981ECA">
                        <w:trPr>
                          <w:trHeight w:val="3795"/>
                        </w:trPr>
                        <w:tc>
                          <w:tcPr>
                            <w:tcW w:w="7657" w:type="dxa"/>
                            <w:shd w:val="clear" w:color="auto" w:fill="F1F1F1"/>
                          </w:tcPr>
                          <w:p w:rsidR="00981ECA" w:rsidRPr="008742AC" w:rsidRDefault="00055B29">
                            <w:pPr>
                              <w:pStyle w:val="TableParagraph"/>
                              <w:spacing w:before="100"/>
                              <w:rPr>
                                <w:b/>
                                <w:sz w:val="20"/>
                                <w:szCs w:val="20"/>
                              </w:rPr>
                            </w:pPr>
                            <w:r w:rsidRPr="008742AC">
                              <w:rPr>
                                <w:b/>
                                <w:sz w:val="20"/>
                                <w:szCs w:val="20"/>
                                <w:u w:val="single"/>
                              </w:rPr>
                              <w:t>Communication</w:t>
                            </w:r>
                            <w:r w:rsidRPr="008742AC">
                              <w:rPr>
                                <w:b/>
                                <w:sz w:val="20"/>
                                <w:szCs w:val="20"/>
                              </w:rPr>
                              <w:t>:</w:t>
                            </w:r>
                          </w:p>
                          <w:p w:rsidR="00981ECA" w:rsidRPr="008742AC" w:rsidRDefault="00EA0C66">
                            <w:pPr>
                              <w:pStyle w:val="TableParagraph"/>
                              <w:spacing w:before="205"/>
                              <w:rPr>
                                <w:sz w:val="20"/>
                                <w:szCs w:val="20"/>
                              </w:rPr>
                            </w:pPr>
                            <w:r w:rsidRPr="008742AC">
                              <w:rPr>
                                <w:sz w:val="20"/>
                                <w:szCs w:val="20"/>
                              </w:rPr>
                              <w:t xml:space="preserve">You can follow our teaching on learning on Class Dojo, our Foundation Stage Twitter page </w:t>
                            </w:r>
                            <w:r w:rsidR="00DD3F46" w:rsidRPr="008742AC">
                              <w:rPr>
                                <w:sz w:val="20"/>
                                <w:szCs w:val="20"/>
                              </w:rPr>
                              <w:t>@</w:t>
                            </w:r>
                            <w:proofErr w:type="spellStart"/>
                            <w:r w:rsidR="00DD3F46" w:rsidRPr="008742AC">
                              <w:rPr>
                                <w:sz w:val="20"/>
                                <w:szCs w:val="20"/>
                              </w:rPr>
                              <w:t>BradleyGreenFS</w:t>
                            </w:r>
                            <w:proofErr w:type="spellEnd"/>
                            <w:r w:rsidR="00DD3F46" w:rsidRPr="008742AC">
                              <w:rPr>
                                <w:sz w:val="20"/>
                                <w:szCs w:val="20"/>
                              </w:rPr>
                              <w:t xml:space="preserve"> and our Eco Council page @</w:t>
                            </w:r>
                            <w:proofErr w:type="spellStart"/>
                            <w:r w:rsidR="00DD3F46" w:rsidRPr="008742AC">
                              <w:rPr>
                                <w:sz w:val="20"/>
                                <w:szCs w:val="20"/>
                              </w:rPr>
                              <w:t>BGEcoCouncil</w:t>
                            </w:r>
                            <w:proofErr w:type="spellEnd"/>
                            <w:r w:rsidR="00DD3F46" w:rsidRPr="008742AC">
                              <w:rPr>
                                <w:sz w:val="20"/>
                                <w:szCs w:val="20"/>
                              </w:rPr>
                              <w:t xml:space="preserve"> </w:t>
                            </w:r>
                          </w:p>
                          <w:p w:rsidR="00981ECA" w:rsidRPr="008742AC" w:rsidRDefault="00981ECA">
                            <w:pPr>
                              <w:pStyle w:val="TableParagraph"/>
                              <w:spacing w:before="10" w:line="460" w:lineRule="atLeast"/>
                              <w:ind w:right="2474"/>
                              <w:rPr>
                                <w:sz w:val="20"/>
                                <w:szCs w:val="20"/>
                              </w:rPr>
                            </w:pPr>
                          </w:p>
                        </w:tc>
                      </w:tr>
                    </w:tbl>
                    <w:p w:rsidR="00981ECA" w:rsidRDefault="00981ECA">
                      <w:pPr>
                        <w:pStyle w:val="BodyText"/>
                      </w:pPr>
                    </w:p>
                  </w:txbxContent>
                </v:textbox>
                <w10:wrap anchorx="page"/>
              </v:shape>
            </w:pict>
          </mc:Fallback>
        </mc:AlternateContent>
      </w:r>
      <w:r w:rsidR="00EA1EE2">
        <w:rPr>
          <w:b/>
          <w:w w:val="90"/>
          <w:sz w:val="36"/>
        </w:rPr>
        <w:t xml:space="preserve">Nursery Newsletter </w:t>
      </w:r>
      <w:r w:rsidR="000B0873">
        <w:rPr>
          <w:b/>
          <w:w w:val="90"/>
          <w:sz w:val="36"/>
        </w:rPr>
        <w:t>Autumn 2</w:t>
      </w:r>
      <w:r w:rsidR="00EA1EE2">
        <w:rPr>
          <w:b/>
          <w:w w:val="90"/>
          <w:sz w:val="36"/>
        </w:rPr>
        <w:t xml:space="preserve"> 2021</w:t>
      </w:r>
    </w:p>
    <w:p w:rsidR="00981ECA" w:rsidRDefault="00055B29">
      <w:pPr>
        <w:pStyle w:val="BodyText"/>
        <w:rPr>
          <w:b/>
          <w:sz w:val="34"/>
          <w:u w:val="none"/>
        </w:rPr>
      </w:pPr>
      <w:r>
        <w:rPr>
          <w:u w:val="none"/>
        </w:rPr>
        <w:br w:type="column"/>
      </w:r>
    </w:p>
    <w:p w:rsidR="00981ECA" w:rsidRDefault="00981ECA">
      <w:pPr>
        <w:pStyle w:val="BodyText"/>
        <w:rPr>
          <w:b/>
          <w:sz w:val="37"/>
          <w:u w:val="none"/>
        </w:rPr>
      </w:pPr>
    </w:p>
    <w:p w:rsidR="00981ECA" w:rsidRDefault="00055B29">
      <w:pPr>
        <w:ind w:left="309"/>
        <w:rPr>
          <w:b/>
          <w:sz w:val="28"/>
        </w:rPr>
      </w:pPr>
      <w:r>
        <w:rPr>
          <w:noProof/>
          <w:lang w:bidi="ar-SA"/>
        </w:rPr>
        <w:drawing>
          <wp:anchor distT="0" distB="0" distL="0" distR="0" simplePos="0" relativeHeight="1144" behindDoc="0" locked="0" layoutInCell="1" allowOverlap="1">
            <wp:simplePos x="0" y="0"/>
            <wp:positionH relativeFrom="page">
              <wp:posOffset>6117335</wp:posOffset>
            </wp:positionH>
            <wp:positionV relativeFrom="paragraph">
              <wp:posOffset>-974532</wp:posOffset>
            </wp:positionV>
            <wp:extent cx="712977" cy="7354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12977" cy="735456"/>
                    </a:xfrm>
                    <a:prstGeom prst="rect">
                      <a:avLst/>
                    </a:prstGeom>
                  </pic:spPr>
                </pic:pic>
              </a:graphicData>
            </a:graphic>
          </wp:anchor>
        </w:drawing>
      </w:r>
      <w:r w:rsidR="00EA1EE2">
        <w:rPr>
          <w:b/>
          <w:sz w:val="28"/>
          <w:u w:val="thick"/>
        </w:rPr>
        <w:t>Key weekly dates</w:t>
      </w:r>
    </w:p>
    <w:p w:rsidR="00981ECA" w:rsidRDefault="00981ECA">
      <w:pPr>
        <w:pStyle w:val="BodyText"/>
        <w:spacing w:before="10"/>
        <w:rPr>
          <w:b/>
          <w:sz w:val="29"/>
          <w:u w:val="none"/>
        </w:rPr>
      </w:pPr>
    </w:p>
    <w:p w:rsidR="00981ECA" w:rsidRDefault="00981ECA">
      <w:pPr>
        <w:spacing w:line="278" w:lineRule="auto"/>
      </w:pPr>
    </w:p>
    <w:p w:rsidR="00EA1EE2" w:rsidRDefault="00EA1EE2">
      <w:pPr>
        <w:spacing w:line="278" w:lineRule="auto"/>
      </w:pPr>
      <w:r>
        <w:t>Monday – Library books are changed</w:t>
      </w:r>
    </w:p>
    <w:p w:rsidR="00EA1EE2" w:rsidRDefault="00EA1EE2">
      <w:pPr>
        <w:spacing w:line="278" w:lineRule="auto"/>
      </w:pPr>
    </w:p>
    <w:p w:rsidR="000B0873" w:rsidRDefault="00EA1EE2" w:rsidP="000B0873">
      <w:pPr>
        <w:spacing w:line="278" w:lineRule="auto"/>
      </w:pPr>
      <w:proofErr w:type="gramStart"/>
      <w:r>
        <w:t>Tuesday  -</w:t>
      </w:r>
      <w:proofErr w:type="gramEnd"/>
      <w:r>
        <w:t xml:space="preserve"> </w:t>
      </w:r>
      <w:r w:rsidR="000B0873">
        <w:t xml:space="preserve">AM PE/Dance with Mrs Rearden </w:t>
      </w:r>
    </w:p>
    <w:p w:rsidR="000B0873" w:rsidRDefault="000B0873" w:rsidP="000B0873">
      <w:pPr>
        <w:spacing w:line="278" w:lineRule="auto"/>
      </w:pPr>
      <w:r>
        <w:t>PM – Forest School</w:t>
      </w:r>
    </w:p>
    <w:p w:rsidR="00EA1EE2" w:rsidRDefault="00EA1EE2">
      <w:pPr>
        <w:spacing w:line="278" w:lineRule="auto"/>
      </w:pPr>
    </w:p>
    <w:p w:rsidR="00EA1EE2" w:rsidRDefault="00EA1EE2" w:rsidP="000B0873">
      <w:pPr>
        <w:spacing w:line="278" w:lineRule="auto"/>
      </w:pPr>
      <w:r>
        <w:t xml:space="preserve">Wednesday – </w:t>
      </w:r>
      <w:r w:rsidR="000B0873">
        <w:t xml:space="preserve">AM – Story Makers </w:t>
      </w:r>
      <w:r w:rsidR="00546DDD">
        <w:t>with Tameside libraries</w:t>
      </w:r>
    </w:p>
    <w:p w:rsidR="005A2B73" w:rsidRDefault="005A2B73" w:rsidP="000B0873">
      <w:pPr>
        <w:spacing w:line="278" w:lineRule="auto"/>
      </w:pPr>
      <w:r>
        <w:t xml:space="preserve">Mystery reader </w:t>
      </w:r>
    </w:p>
    <w:p w:rsidR="00EA1EE2" w:rsidRDefault="00EA1EE2">
      <w:pPr>
        <w:spacing w:line="278" w:lineRule="auto"/>
      </w:pPr>
    </w:p>
    <w:p w:rsidR="00EA1EE2" w:rsidRDefault="00EA1EE2">
      <w:pPr>
        <w:spacing w:line="278" w:lineRule="auto"/>
      </w:pPr>
      <w:r>
        <w:t>Friday – Library books to be returned.</w:t>
      </w:r>
    </w:p>
    <w:p w:rsidR="00EA1EE2" w:rsidRDefault="00EA1EE2">
      <w:pPr>
        <w:spacing w:line="278" w:lineRule="auto"/>
      </w:pPr>
      <w:r>
        <w:t>AM – Forest School</w:t>
      </w:r>
    </w:p>
    <w:p w:rsidR="00EA1EE2" w:rsidRDefault="00EA1EE2">
      <w:pPr>
        <w:spacing w:line="278" w:lineRule="auto"/>
      </w:pPr>
      <w:r>
        <w:t>PM - PE</w:t>
      </w:r>
    </w:p>
    <w:p w:rsidR="00EA1EE2" w:rsidRDefault="00EA1EE2">
      <w:pPr>
        <w:spacing w:line="278" w:lineRule="auto"/>
      </w:pPr>
    </w:p>
    <w:p w:rsidR="003E3FEC" w:rsidRDefault="003E3FEC">
      <w:pPr>
        <w:spacing w:line="278" w:lineRule="auto"/>
      </w:pPr>
    </w:p>
    <w:p w:rsidR="003E3FEC" w:rsidRPr="003E3FEC" w:rsidRDefault="003E3FEC" w:rsidP="003E3FEC">
      <w:pPr>
        <w:pStyle w:val="BodyText"/>
        <w:spacing w:line="278" w:lineRule="auto"/>
        <w:ind w:left="120" w:right="74"/>
        <w:rPr>
          <w:rFonts w:ascii="Century Gothic" w:hAnsi="Century Gothic"/>
          <w:sz w:val="22"/>
          <w:szCs w:val="22"/>
          <w:u w:val="none"/>
        </w:rPr>
      </w:pPr>
      <w:r w:rsidRPr="003E3FEC">
        <w:rPr>
          <w:rFonts w:ascii="Century Gothic" w:hAnsi="Century Gothic"/>
          <w:b/>
          <w:sz w:val="22"/>
          <w:szCs w:val="22"/>
        </w:rPr>
        <w:t>Maths</w:t>
      </w:r>
      <w:r w:rsidRPr="003E3FEC">
        <w:rPr>
          <w:rFonts w:ascii="Century Gothic" w:hAnsi="Century Gothic"/>
          <w:b/>
          <w:sz w:val="22"/>
          <w:szCs w:val="22"/>
          <w:u w:val="none"/>
        </w:rPr>
        <w:t xml:space="preserve"> </w:t>
      </w:r>
      <w:r w:rsidRPr="003E3FEC">
        <w:rPr>
          <w:rFonts w:ascii="Century Gothic" w:hAnsi="Century Gothic"/>
          <w:sz w:val="22"/>
          <w:szCs w:val="22"/>
          <w:u w:val="none"/>
        </w:rPr>
        <w:t xml:space="preserve">– </w:t>
      </w:r>
    </w:p>
    <w:p w:rsidR="003E3FEC" w:rsidRPr="003E3FEC" w:rsidRDefault="008742AC" w:rsidP="005A2B73">
      <w:pPr>
        <w:pStyle w:val="BodyText"/>
        <w:spacing w:line="278" w:lineRule="auto"/>
        <w:ind w:left="120" w:right="74"/>
        <w:rPr>
          <w:rFonts w:ascii="Century Gothic" w:hAnsi="Century Gothic"/>
          <w:sz w:val="22"/>
          <w:szCs w:val="22"/>
          <w:u w:val="none"/>
        </w:rPr>
      </w:pPr>
      <w:hyperlink r:id="rId5" w:history="1">
        <w:r w:rsidR="003E3FEC" w:rsidRPr="003E3FEC">
          <w:rPr>
            <w:rStyle w:val="Hyperlink"/>
            <w:rFonts w:ascii="Century Gothic" w:hAnsi="Century Gothic"/>
            <w:sz w:val="22"/>
            <w:szCs w:val="22"/>
          </w:rPr>
          <w:t>www.topmarks.co.uk</w:t>
        </w:r>
      </w:hyperlink>
      <w:r w:rsidR="003E3FEC" w:rsidRPr="003E3FEC">
        <w:rPr>
          <w:rFonts w:ascii="Century Gothic" w:hAnsi="Century Gothic"/>
          <w:sz w:val="22"/>
          <w:szCs w:val="22"/>
          <w:u w:val="none"/>
        </w:rPr>
        <w:t xml:space="preserve"> has lots of maths games on you can access.</w:t>
      </w:r>
    </w:p>
    <w:p w:rsidR="003E3FEC" w:rsidRPr="003E3FEC" w:rsidRDefault="008742AC" w:rsidP="005A2B73">
      <w:pPr>
        <w:pStyle w:val="BodyText"/>
        <w:spacing w:line="278" w:lineRule="auto"/>
        <w:ind w:left="120" w:right="74"/>
        <w:rPr>
          <w:rFonts w:ascii="Century Gothic" w:hAnsi="Century Gothic"/>
          <w:sz w:val="22"/>
          <w:szCs w:val="22"/>
          <w:u w:val="none"/>
        </w:rPr>
      </w:pPr>
      <w:hyperlink r:id="rId6" w:history="1">
        <w:r w:rsidR="003E3FEC" w:rsidRPr="003E3FEC">
          <w:rPr>
            <w:rStyle w:val="Hyperlink"/>
            <w:rFonts w:ascii="Century Gothic" w:hAnsi="Century Gothic"/>
            <w:sz w:val="22"/>
            <w:szCs w:val="22"/>
          </w:rPr>
          <w:t>https://www.bbc.co.uk/cbeebies/shows/numberblocks</w:t>
        </w:r>
      </w:hyperlink>
      <w:r w:rsidR="000B0873">
        <w:rPr>
          <w:rFonts w:ascii="Century Gothic" w:hAnsi="Century Gothic"/>
          <w:sz w:val="22"/>
          <w:szCs w:val="22"/>
          <w:u w:val="none"/>
        </w:rPr>
        <w:t xml:space="preserve"> </w:t>
      </w:r>
      <w:r w:rsidR="003E3FEC" w:rsidRPr="003E3FEC">
        <w:rPr>
          <w:rFonts w:ascii="Century Gothic" w:hAnsi="Century Gothic"/>
          <w:sz w:val="22"/>
          <w:szCs w:val="22"/>
          <w:u w:val="none"/>
        </w:rPr>
        <w:t>has some brilliant maths programs.</w:t>
      </w:r>
    </w:p>
    <w:p w:rsidR="003E3FEC" w:rsidRPr="003E3FEC" w:rsidRDefault="003E3FEC" w:rsidP="003E3FEC">
      <w:pPr>
        <w:pStyle w:val="BodyText"/>
        <w:spacing w:before="5"/>
        <w:rPr>
          <w:rFonts w:ascii="Century Gothic" w:hAnsi="Century Gothic"/>
          <w:sz w:val="22"/>
          <w:szCs w:val="22"/>
          <w:u w:val="none"/>
        </w:rPr>
      </w:pPr>
    </w:p>
    <w:p w:rsidR="003E3FEC" w:rsidRPr="003E3FEC" w:rsidRDefault="003E3FEC" w:rsidP="003E3FEC">
      <w:pPr>
        <w:spacing w:line="278" w:lineRule="auto"/>
        <w:ind w:left="120" w:right="119"/>
        <w:rPr>
          <w:rFonts w:ascii="Century Gothic" w:hAnsi="Century Gothic"/>
        </w:rPr>
      </w:pPr>
      <w:r w:rsidRPr="003E3FEC">
        <w:rPr>
          <w:rFonts w:ascii="Century Gothic" w:hAnsi="Century Gothic"/>
          <w:b/>
          <w:w w:val="95"/>
          <w:u w:val="single"/>
        </w:rPr>
        <w:t xml:space="preserve">Phonics- </w:t>
      </w:r>
      <w:r w:rsidRPr="003E3FEC">
        <w:rPr>
          <w:rFonts w:ascii="Century Gothic" w:hAnsi="Century Gothic"/>
          <w:b/>
          <w:w w:val="95"/>
        </w:rPr>
        <w:t>teach your monster to read</w:t>
      </w:r>
      <w:r w:rsidRPr="003E3FEC">
        <w:rPr>
          <w:rFonts w:ascii="Century Gothic" w:hAnsi="Century Gothic"/>
          <w:w w:val="95"/>
        </w:rPr>
        <w:t xml:space="preserve"> is a fantastic phonics app to help children embed their learning in phonics</w:t>
      </w:r>
      <w:r w:rsidRPr="003E3FEC">
        <w:rPr>
          <w:rFonts w:ascii="Century Gothic" w:hAnsi="Century Gothic"/>
        </w:rPr>
        <w:t xml:space="preserve">. </w:t>
      </w:r>
      <w:hyperlink r:id="rId7" w:history="1">
        <w:r w:rsidRPr="003E3FEC">
          <w:rPr>
            <w:rStyle w:val="Hyperlink"/>
            <w:rFonts w:ascii="Century Gothic" w:hAnsi="Century Gothic"/>
          </w:rPr>
          <w:t>www.phonicsplay.co.uk</w:t>
        </w:r>
      </w:hyperlink>
      <w:r w:rsidRPr="003E3FEC">
        <w:rPr>
          <w:rFonts w:ascii="Century Gothic" w:hAnsi="Century Gothic"/>
        </w:rPr>
        <w:t xml:space="preserve"> is another useful website. </w:t>
      </w:r>
    </w:p>
    <w:p w:rsidR="003E3FEC" w:rsidRDefault="003E3FEC">
      <w:pPr>
        <w:spacing w:line="278" w:lineRule="auto"/>
        <w:sectPr w:rsidR="003E3FEC">
          <w:type w:val="continuous"/>
          <w:pgSz w:w="12240" w:h="15840"/>
          <w:pgMar w:top="200" w:right="520" w:bottom="280" w:left="600" w:header="720" w:footer="720" w:gutter="0"/>
          <w:cols w:num="2" w:space="720" w:equalWidth="0">
            <w:col w:w="7818" w:space="233"/>
            <w:col w:w="3069"/>
          </w:cols>
        </w:sectPr>
      </w:pPr>
    </w:p>
    <w:p w:rsidR="00981ECA" w:rsidRDefault="00981ECA">
      <w:pPr>
        <w:pStyle w:val="BodyText"/>
        <w:rPr>
          <w:sz w:val="20"/>
          <w:u w:val="none"/>
        </w:rPr>
      </w:pPr>
    </w:p>
    <w:p w:rsidR="00981ECA" w:rsidRDefault="00981ECA">
      <w:pPr>
        <w:pStyle w:val="BodyText"/>
        <w:rPr>
          <w:sz w:val="20"/>
          <w:u w:val="none"/>
        </w:rPr>
      </w:pPr>
    </w:p>
    <w:p w:rsidR="00981ECA" w:rsidRDefault="00981ECA">
      <w:pPr>
        <w:pStyle w:val="BodyText"/>
        <w:rPr>
          <w:sz w:val="20"/>
          <w:u w:val="none"/>
        </w:rPr>
      </w:pPr>
    </w:p>
    <w:p w:rsidR="00981ECA" w:rsidRDefault="00981ECA">
      <w:pPr>
        <w:pStyle w:val="BodyText"/>
        <w:spacing w:before="4"/>
        <w:rPr>
          <w:sz w:val="22"/>
          <w:u w:val="none"/>
        </w:rPr>
      </w:pPr>
    </w:p>
    <w:p w:rsidR="00981ECA" w:rsidRDefault="00055B29">
      <w:pPr>
        <w:pStyle w:val="BodyText"/>
        <w:spacing w:line="20" w:lineRule="exact"/>
        <w:ind w:left="95"/>
        <w:rPr>
          <w:sz w:val="2"/>
          <w:u w:val="none"/>
        </w:rPr>
      </w:pPr>
      <w:r>
        <w:rPr>
          <w:noProof/>
          <w:sz w:val="2"/>
          <w:u w:val="none"/>
          <w:lang w:bidi="ar-SA"/>
        </w:rPr>
        <mc:AlternateContent>
          <mc:Choice Requires="wpg">
            <w:drawing>
              <wp:inline distT="0" distB="0" distL="0" distR="0">
                <wp:extent cx="4871720" cy="12700"/>
                <wp:effectExtent l="12700" t="2540" r="1143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720" cy="12700"/>
                          <a:chOff x="0" y="0"/>
                          <a:chExt cx="7672" cy="20"/>
                        </a:xfrm>
                      </wpg:grpSpPr>
                      <wps:wsp>
                        <wps:cNvPr id="3" name="Line 3"/>
                        <wps:cNvCnPr>
                          <a:cxnSpLocks noChangeShapeType="1"/>
                        </wps:cNvCnPr>
                        <wps:spPr bwMode="auto">
                          <a:xfrm>
                            <a:off x="0" y="10"/>
                            <a:ext cx="7672" cy="0"/>
                          </a:xfrm>
                          <a:prstGeom prst="line">
                            <a:avLst/>
                          </a:prstGeom>
                          <a:noFill/>
                          <a:ln w="12192">
                            <a:solidFill>
                              <a:srgbClr val="4AACC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D312A" id="Group 2" o:spid="_x0000_s1026" style="width:383.6pt;height:1pt;mso-position-horizontal-relative:char;mso-position-vertical-relative:line" coordsize="7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">
                <v:line id="Line 3" o:spid="_x0000_s1027" style="position:absolute;visibility:visible;mso-wrap-style:square" from="0,10" to="76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" strokecolor="#4aacc5" strokeweight=".96pt"/>
                <w10:anchorlock/>
              </v:group>
            </w:pict>
          </mc:Fallback>
        </mc:AlternateContent>
      </w:r>
    </w:p>
    <w:p w:rsidR="00981ECA" w:rsidRDefault="00981ECA">
      <w:pPr>
        <w:spacing w:line="20" w:lineRule="exact"/>
        <w:rPr>
          <w:sz w:val="2"/>
        </w:rPr>
        <w:sectPr w:rsidR="00981ECA">
          <w:type w:val="continuous"/>
          <w:pgSz w:w="12240" w:h="15840"/>
          <w:pgMar w:top="200" w:right="520" w:bottom="280" w:left="600" w:header="720" w:footer="720" w:gutter="0"/>
          <w:cols w:space="720"/>
        </w:sectPr>
      </w:pPr>
    </w:p>
    <w:p w:rsidR="00981ECA" w:rsidRDefault="00981ECA">
      <w:pPr>
        <w:pStyle w:val="BodyText"/>
        <w:spacing w:before="4"/>
        <w:rPr>
          <w:rFonts w:ascii="Times New Roman"/>
          <w:sz w:val="17"/>
          <w:u w:val="none"/>
        </w:rPr>
      </w:pPr>
    </w:p>
    <w:sectPr w:rsidR="00981ECA">
      <w:pgSz w:w="12240" w:h="15840"/>
      <w:pgMar w:top="150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CA"/>
    <w:rsid w:val="00055B29"/>
    <w:rsid w:val="000B0873"/>
    <w:rsid w:val="00214CCB"/>
    <w:rsid w:val="003E3FEC"/>
    <w:rsid w:val="00546DDD"/>
    <w:rsid w:val="005A2B73"/>
    <w:rsid w:val="00615C79"/>
    <w:rsid w:val="006D29C7"/>
    <w:rsid w:val="00825047"/>
    <w:rsid w:val="008742AC"/>
    <w:rsid w:val="00981ECA"/>
    <w:rsid w:val="00DD3F46"/>
    <w:rsid w:val="00DF09B3"/>
    <w:rsid w:val="00EA0C66"/>
    <w:rsid w:val="00EA1EE2"/>
    <w:rsid w:val="00F1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78BF"/>
  <w15:docId w15:val="{371536EE-C26D-4B4E-AC5D-23365BF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01"/>
      <w:ind w:left="144"/>
    </w:pPr>
  </w:style>
  <w:style w:type="character" w:styleId="Hyperlink">
    <w:name w:val="Hyperlink"/>
    <w:basedOn w:val="DefaultParagraphFont"/>
    <w:uiPriority w:val="99"/>
    <w:unhideWhenUsed/>
    <w:rsid w:val="003E3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honicsplay.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cbeebies/shows/numberblocks" TargetMode="External"/><Relationship Id="rId5" Type="http://schemas.openxmlformats.org/officeDocument/2006/relationships/hyperlink" Target="http://www.topmarks.co.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woodhead</dc:creator>
  <cp:lastModifiedBy>Turner, Emma</cp:lastModifiedBy>
  <cp:revision>5</cp:revision>
  <dcterms:created xsi:type="dcterms:W3CDTF">2021-11-02T11:15:00Z</dcterms:created>
  <dcterms:modified xsi:type="dcterms:W3CDTF">2021-11-02T19:20:00Z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2016</vt:lpwstr>
  </property>
  <property fmtid="{D5CDD505-2E9C-101B-9397-08002B2CF9AE}" pid="4" name="LastSaved">
    <vt:filetime>2019-03-13T00:00:00Z</vt:filetime>
  </property>
</Properties>
</file>